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 w:hanging="0"/>
        <w:rPr>
          <w:rFonts w:ascii="Calibri" w:hAnsi="Calibri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>Lądek -Zdrój, dn……………….................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/>
        </w:rPr>
        <w:t>…</w:t>
      </w:r>
      <w:r>
        <w:rPr>
          <w:rFonts w:cs="Times New Roman"/>
        </w:rPr>
        <w:t xml:space="preserve">............................................................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/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ab/>
        <w:t xml:space="preserve">          (Imię i nazwisko)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/>
        </w:rPr>
        <w:t>…</w:t>
      </w:r>
      <w:r>
        <w:rPr>
          <w:rFonts w:cs="Times New Roman"/>
        </w:rPr>
        <w:t xml:space="preserve">...........................................................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/>
          <w:sz w:val="16"/>
          <w:szCs w:val="16"/>
        </w:rPr>
        <w:t xml:space="preserve">                          </w:t>
      </w:r>
      <w:r>
        <w:rPr>
          <w:rFonts w:cs="Times New Roman"/>
          <w:sz w:val="16"/>
          <w:szCs w:val="16"/>
        </w:rPr>
        <w:t xml:space="preserve">(Adres zamieszkania)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/>
        </w:rPr>
        <w:t>…</w:t>
      </w:r>
      <w:r>
        <w:rPr>
          <w:rFonts w:cs="Times New Roman"/>
        </w:rPr>
        <w:t xml:space="preserve">........................................................... </w:t>
      </w:r>
    </w:p>
    <w:p>
      <w:pPr>
        <w:pStyle w:val="Normal"/>
        <w:spacing w:lineRule="auto" w:line="240" w:before="0" w:after="0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/>
        </w:rPr>
        <w:t>…</w:t>
      </w:r>
      <w:r>
        <w:rPr>
          <w:rFonts w:cs="Times New Roman"/>
        </w:rPr>
        <w:t xml:space="preserve">...........................................................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/>
          <w:sz w:val="16"/>
          <w:szCs w:val="16"/>
        </w:rPr>
        <w:t xml:space="preserve">                                  </w:t>
      </w:r>
      <w:r>
        <w:rPr>
          <w:rFonts w:cs="Times New Roman"/>
          <w:sz w:val="16"/>
          <w:szCs w:val="16"/>
        </w:rPr>
        <w:t xml:space="preserve">(Telefon) </w:t>
      </w:r>
    </w:p>
    <w:p>
      <w:pPr>
        <w:pStyle w:val="Normal"/>
        <w:spacing w:lineRule="auto" w:line="240" w:before="0" w:after="0"/>
        <w:ind w:left="4248" w:hanging="0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 xml:space="preserve">Ośrodek Pomocy Społecznej w Lądku- Zdroju </w:t>
      </w:r>
    </w:p>
    <w:p>
      <w:pPr>
        <w:pStyle w:val="Normal"/>
        <w:spacing w:lineRule="auto" w:line="240" w:before="0" w:after="0"/>
        <w:ind w:left="4248" w:hanging="0"/>
        <w:rPr>
          <w:rFonts w:ascii="Calibri" w:hAnsi="Calibri"/>
        </w:rPr>
      </w:pPr>
      <w:r>
        <w:rPr>
          <w:rFonts w:cs="Times New Roman"/>
          <w:b/>
          <w:sz w:val="24"/>
          <w:szCs w:val="24"/>
        </w:rPr>
        <w:t xml:space="preserve">ul. 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 xml:space="preserve">L. Zamenhofa 2, 57- 540 Lądek- Zdrój  </w:t>
      </w:r>
    </w:p>
    <w:p>
      <w:pPr>
        <w:pStyle w:val="Normal"/>
        <w:spacing w:lineRule="auto" w:line="240" w:before="0" w:after="0"/>
        <w:ind w:left="4248" w:hanging="0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ind w:left="4248" w:hanging="0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sz w:val="24"/>
        </w:rPr>
        <w:t xml:space="preserve">Wniosek o przyznanie dodatkowego 1000,00 zł zasiłku powodziowego 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cs="Times New Roman"/>
        </w:rPr>
        <w:t xml:space="preserve">Proszę o przyznanie mi pomocy w formie </w:t>
      </w:r>
      <w:r>
        <w:rPr>
          <w:rFonts w:cs="Times New Roman"/>
          <w:b/>
        </w:rPr>
        <w:t>zasiłku powodziowego</w:t>
      </w:r>
      <w:r>
        <w:rPr>
          <w:rFonts w:cs="Times New Roman"/>
        </w:rPr>
        <w:t>, zgodnie z art. 69 ust. 1 ustawy z dnia 1 października 2024 r. o zmianie ustawy o szczególnych rozwiązaniach związanych z usuwaniem skutków powodzi oraz niektórych innych ustaw</w:t>
      </w:r>
      <w:r>
        <w:rPr>
          <w:rFonts w:cs="Times New Roman"/>
          <w:vertAlign w:val="superscript"/>
        </w:rPr>
        <w:t>(1)</w:t>
      </w:r>
      <w:r>
        <w:rPr>
          <w:rFonts w:cs="Times New Roman"/>
        </w:rPr>
        <w:t xml:space="preserve">, w kwocie </w:t>
      </w:r>
      <w:r>
        <w:rPr>
          <w:rFonts w:cs="Times New Roman"/>
          <w:b/>
        </w:rPr>
        <w:t>1 000,00 zł brutto</w:t>
      </w:r>
      <w:r>
        <w:rPr>
          <w:rFonts w:cs="Times New Roman"/>
        </w:rPr>
        <w:t xml:space="preserve"> (słownie: jeden tysiąc zł brutto), </w:t>
      </w:r>
      <w:r>
        <w:rPr>
          <w:rFonts w:cs="Times New Roman"/>
          <w:b/>
        </w:rPr>
        <w:t>w celu pokrycia kosztów zużycia energii elektrycznej lub paliwa niezbędnych do osuszania pomieszczeń pod wskazanym adresem.</w:t>
      </w:r>
    </w:p>
    <w:p>
      <w:pPr>
        <w:pStyle w:val="Normal"/>
        <w:jc w:val="left"/>
        <w:rPr/>
      </w:pPr>
      <w:r>
        <w:rPr>
          <w:rStyle w:val="X1lliihq"/>
          <w:rFonts w:cs="Times New Roman"/>
        </w:rPr>
        <w:tab/>
        <w:t>Ja, niżej podpisany/a, oświadczam, że w wyniku powodzi, która miała miejsce w dniu 15-16.09.2024 r.  doznałem/am szkód majątkowych. Na podstawie przeprowadzonej oceny, wartość poniesionych szkód majątkowych pod wskazanym adresem wynosi ………………………………………………………....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="Times New Roman"/>
        </w:rPr>
        <w:t>Wyrażam zgodę na weryfikację danych zawartych w niniejszym wniosku, w szczególności zobowiązuję się do udostępnienia uszkodzonego lub zniszczonego lokalu mieszkalnego, budynku mieszkalnego lub nieruchomości, na każde żądanie organu gminy uprawnionego do wypłaty zasiłku powodziowego.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="Times New Roman"/>
        </w:rPr>
        <w:t>Ja niżej podpisany(-na), pouczony(-na) o odpowiedzialności karnej z art. 233 § 1 w związku z § 6 ustawy z dnia 6 czerwca 1997 r. — Kodeks karny (Dz. U. z 2024 r. poz.17, z późn. zm.) za składanie fałszywych oświadczeń, stosownie do art. 5 ust. 5 ustawy z dnia 16 września 2011 r. o szczególnych rozwiązaniach związanych z usuwaniem skutków powodzi (</w:t>
      </w:r>
      <w:r>
        <w:rPr>
          <w:rFonts w:cs="Times New Roman"/>
          <w:spacing w:val="5"/>
        </w:rPr>
        <w:t>Dz. U. z 2024 r. poz.654</w:t>
      </w:r>
      <w:r>
        <w:rPr>
          <w:rFonts w:cs="Times New Roman"/>
        </w:rPr>
        <w:t>), oświadczam, że dane i informacje o szkodach zawarte w części III pkt 1—3 wniosku są zgodne ze stanem faktycznym.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="Times New Roman"/>
        </w:rPr>
        <w:t>Ja niżej podpisany(-na), pouczony(-na) o odpowiedzialności karnej z art. 233 § 1 w związku z § 6 ustawy z dnia 6 czerwca 1997 r. — Kodeks karny za składanie fałszywych oświadczeń, stosownie do art. 5 ust. 5 ustawy z dnia 16 września 2011 r. o szczególnych rozwiązaniach związanych z usuwaniem skutków powodzi, oświadczam, że nie ubiegałem(-łam) się i nie ubiegam się o zasiłek powodziowy określony w art. 5 ust. 1 ustawy z dnia 16 września 2011 r. o szczególnych rozwiązaniach związanych z usuwaniem skutków powodzi na terenie innej gminy, w związku ze szkodami wymienionymi w części III pkt 1—3 wniosku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cs="Times New Roman"/>
        </w:rPr>
        <w:t xml:space="preserve">Numer rachunku bankowego, na który mają zostać przelane środki. </w:t>
      </w:r>
    </w:p>
    <w:tbl>
      <w:tblPr>
        <w:tblW w:w="919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7"/>
        <w:gridCol w:w="290"/>
        <w:gridCol w:w="290"/>
        <w:gridCol w:w="289"/>
        <w:gridCol w:w="288"/>
        <w:gridCol w:w="288"/>
        <w:gridCol w:w="290"/>
        <w:gridCol w:w="289"/>
        <w:gridCol w:w="287"/>
        <w:gridCol w:w="288"/>
        <w:gridCol w:w="287"/>
        <w:gridCol w:w="286"/>
        <w:gridCol w:w="287"/>
        <w:gridCol w:w="287"/>
        <w:gridCol w:w="287"/>
        <w:gridCol w:w="288"/>
        <w:gridCol w:w="287"/>
        <w:gridCol w:w="287"/>
        <w:gridCol w:w="288"/>
        <w:gridCol w:w="288"/>
        <w:gridCol w:w="287"/>
        <w:gridCol w:w="287"/>
        <w:gridCol w:w="288"/>
        <w:gridCol w:w="288"/>
        <w:gridCol w:w="287"/>
        <w:gridCol w:w="287"/>
        <w:gridCol w:w="287"/>
        <w:gridCol w:w="288"/>
        <w:gridCol w:w="287"/>
        <w:gridCol w:w="287"/>
        <w:gridCol w:w="288"/>
        <w:gridCol w:w="273"/>
      </w:tblGrid>
      <w:tr>
        <w:trPr>
          <w:trHeight w:val="399" w:hRule="atLeast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Normal"/>
        <w:rPr>
          <w:rFonts w:ascii="Calibri" w:hAnsi="Calibri" w:cs="Times New Roman"/>
          <w:sz w:val="20"/>
          <w:szCs w:val="18"/>
        </w:rPr>
      </w:pPr>
      <w:r>
        <w:rPr>
          <w:rFonts w:cs="Times New Roman"/>
          <w:sz w:val="20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/>
        </w:rPr>
      </w:pPr>
      <w:r>
        <w:rPr>
          <w:rFonts w:cs="Times New Roman"/>
        </w:rPr>
        <w:t xml:space="preserve"> …</w:t>
      </w:r>
      <w:r>
        <w:rPr>
          <w:rFonts w:cs="Times New Roman"/>
        </w:rPr>
        <w:t xml:space="preserve">......................................................... 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(Podpis wnioskodawcy)</w:t>
      </w:r>
    </w:p>
    <w:p>
      <w:pPr>
        <w:pStyle w:val="ListParagraph"/>
        <w:spacing w:lineRule="exact" w:line="250" w:before="200" w:after="200"/>
        <w:contextualSpacing/>
        <w:jc w:val="both"/>
        <w:rPr>
          <w:rFonts w:ascii="Calibri" w:hAnsi="Calibri"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exact" w:line="250" w:before="200" w:after="200"/>
        <w:jc w:val="center"/>
        <w:rPr>
          <w:rFonts w:ascii="Calibri" w:hAnsi="Calibri"/>
        </w:rPr>
      </w:pPr>
      <w:r>
        <w:rPr>
          <w:rFonts w:cs="Times New Roman"/>
          <w:b/>
          <w:bCs/>
          <w:sz w:val="24"/>
          <w:szCs w:val="24"/>
        </w:rPr>
        <w:t>Pouczenie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</w:rPr>
        <w:t>Zgodnie z art. 233 § 1 w związku z § 6 ustawy z dnia 6 czerwca 1997 r. — Kodeks karny, kto składa fałszywe oświadczenie mające służyć za dowód w postępowaniu sądowym lub w innym postępowaniu prowadzonym na podstawie ustaw, podlega karze pozbawienia wolności do lat 3.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</w:rPr>
      </w:pPr>
      <w:r>
        <w:rPr>
          <w:rFonts w:cs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sz w:val="14"/>
          <w:szCs w:val="14"/>
        </w:rPr>
        <w:t xml:space="preserve">…………………………………………………………………………     </w:t>
      </w:r>
      <w:r>
        <w:rPr>
          <w:rFonts w:cs="Times New Roman"/>
          <w:sz w:val="14"/>
          <w:szCs w:val="14"/>
        </w:rPr>
        <w:tab/>
        <w:tab/>
        <w:t xml:space="preserve">   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Arial"/>
          <w:sz w:val="17"/>
          <w:szCs w:val="17"/>
        </w:rPr>
        <w:t xml:space="preserve">(miejsce i data sporządzenia wniosku i oświadczeń) </w:t>
      </w:r>
      <w:r>
        <w:rPr>
          <w:rFonts w:cs="Arial"/>
          <w:color w:val="FFFFFF"/>
          <w:spacing w:val="-200"/>
          <w:sz w:val="2"/>
          <w:szCs w:val="17"/>
          <w:vertAlign w:val="subscript"/>
        </w:rPr>
        <w:t></w:t>
      </w:r>
      <w:r>
        <w:rPr>
          <w:rFonts w:cs="Times New Roman"/>
          <w:sz w:val="14"/>
          <w:szCs w:val="14"/>
        </w:rPr>
        <w:t xml:space="preserve">       </w:t>
        <w:tab/>
        <w:tab/>
        <w:t xml:space="preserve">    </w:t>
      </w:r>
      <w:r>
        <w:rPr>
          <w:rFonts w:cs="Arial"/>
          <w:sz w:val="17"/>
          <w:szCs w:val="17"/>
        </w:rPr>
        <w:t>(podpis wnioskodawcy/składającego oświadczenie)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Arial"/>
          <w:sz w:val="17"/>
          <w:szCs w:val="17"/>
        </w:rPr>
      </w:pPr>
      <w:r>
        <w:rPr>
          <w:rFonts w:cs="Arial"/>
          <w:sz w:val="17"/>
          <w:szCs w:val="17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Arial"/>
          <w:sz w:val="17"/>
          <w:szCs w:val="17"/>
        </w:rPr>
      </w:pPr>
      <w:r>
        <w:rPr>
          <w:rFonts w:cs="Arial"/>
          <w:sz w:val="17"/>
          <w:szCs w:val="17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Arial"/>
          <w:sz w:val="17"/>
          <w:szCs w:val="17"/>
        </w:rPr>
      </w:pPr>
      <w:r>
        <w:rPr>
          <w:rFonts w:cs="Arial"/>
          <w:sz w:val="17"/>
          <w:szCs w:val="17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Arial"/>
          <w:sz w:val="17"/>
          <w:szCs w:val="17"/>
        </w:rPr>
      </w:pPr>
      <w:r>
        <w:rPr>
          <w:rFonts w:cs="Arial"/>
          <w:sz w:val="17"/>
          <w:szCs w:val="17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Arial"/>
          <w:sz w:val="17"/>
          <w:szCs w:val="17"/>
        </w:rPr>
      </w:pPr>
      <w:r>
        <w:rPr>
          <w:rFonts w:cs="Arial"/>
          <w:sz w:val="17"/>
          <w:szCs w:val="17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/>
          <w:sz w:val="17"/>
          <w:szCs w:val="17"/>
        </w:rPr>
      </w:pPr>
      <w:r>
        <w:rPr>
          <w:rFonts w:cs="Arial"/>
          <w:sz w:val="17"/>
          <w:szCs w:val="17"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Arial"/>
          <w:sz w:val="17"/>
          <w:szCs w:val="17"/>
        </w:rPr>
        <w:t>…………………………………………………………………………………………</w:t>
      </w:r>
      <w:r>
        <w:rPr>
          <w:rFonts w:cs="Arial"/>
          <w:sz w:val="17"/>
          <w:szCs w:val="17"/>
        </w:rPr>
        <w:t>..</w:t>
      </w:r>
    </w:p>
    <w:p>
      <w:pPr>
        <w:pStyle w:val="ListParagraph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Arial"/>
          <w:sz w:val="17"/>
          <w:szCs w:val="17"/>
        </w:rPr>
        <w:t>(data i podpis osoby przyjmującej wniosek — wypełnia pracownik organu gminy)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4"/>
          <w:szCs w:val="14"/>
        </w:rPr>
      </w:pPr>
      <w:r>
        <w:rPr>
          <w:rFonts w:cs="Times New Roman"/>
          <w:sz w:val="14"/>
          <w:szCs w:val="1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sz w:val="14"/>
          <w:szCs w:val="14"/>
          <w:lang w:eastAsia="pl-PL"/>
        </w:rPr>
        <w:t xml:space="preserve">W 2024 r. zasiłek, o którym mowa w </w:t>
      </w:r>
      <w:hyperlink r:id="rId2">
        <w:r>
          <w:rPr>
            <w:rFonts w:eastAsia="Times New Roman" w:cs="Times New Roman"/>
            <w:color w:val="0000FF"/>
            <w:sz w:val="14"/>
            <w:szCs w:val="14"/>
            <w:u w:val="single"/>
            <w:lang w:eastAsia="pl-PL"/>
          </w:rPr>
          <w:t>art. 5 ust. 1</w:t>
        </w:r>
      </w:hyperlink>
      <w:r>
        <w:rPr>
          <w:rFonts w:eastAsia="Times New Roman" w:cs="Times New Roman"/>
          <w:sz w:val="14"/>
          <w:szCs w:val="14"/>
          <w:lang w:eastAsia="pl-PL"/>
        </w:rPr>
        <w:t xml:space="preserve"> ustawy zmienianej w art. 1, dla rodziny lub osoby samotnie gospodarującej, poszkodowanej w wyniku powodzi we wrześniu 2024 r. na terenie objętym stanem klęski żywiołowej, w gminie wskazanej w przepisach wydanych na podstawie </w:t>
      </w:r>
      <w:hyperlink r:id="rId3">
        <w:r>
          <w:rPr>
            <w:rFonts w:eastAsia="Times New Roman" w:cs="Times New Roman"/>
            <w:color w:val="0000FF"/>
            <w:sz w:val="14"/>
            <w:szCs w:val="14"/>
            <w:u w:val="single"/>
            <w:lang w:eastAsia="pl-PL"/>
          </w:rPr>
          <w:t>art. 1 ust. 2</w:t>
        </w:r>
      </w:hyperlink>
      <w:r>
        <w:rPr>
          <w:rFonts w:eastAsia="Times New Roman" w:cs="Times New Roman"/>
          <w:sz w:val="14"/>
          <w:szCs w:val="14"/>
          <w:lang w:eastAsia="pl-PL"/>
        </w:rPr>
        <w:t xml:space="preserve"> ustawy zmienianej w art. 1 jest powiększony o kwotę 1 tys. zł brutto w celu pokrycia kosztów zużycia energii elektrycznej lub paliwa niezbędnych do osuszenia pomieszczeń zajmowanych przez tę rodzinę lub osobę.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1lliihq" w:customStyle="1">
    <w:name w:val="x1lliihq"/>
    <w:basedOn w:val="DefaultParagraphFont"/>
    <w:qFormat/>
    <w:rsid w:val="00732e5d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35427"/>
    <w:rPr>
      <w:rFonts w:ascii="Segoe UI" w:hAnsi="Segoe UI" w:cs="Segoe UI"/>
      <w:sz w:val="18"/>
      <w:szCs w:val="18"/>
    </w:rPr>
  </w:style>
  <w:style w:type="character" w:styleId="Czeinternetowe">
    <w:name w:val="Hyperlink"/>
    <w:basedOn w:val="DefaultParagraphFont"/>
    <w:uiPriority w:val="99"/>
    <w:semiHidden/>
    <w:unhideWhenUsed/>
    <w:rsid w:val="00e04b8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21e6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354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04b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x.pl/akty-prawne/dzu-dziennik-ustaw/szczegolne-rozwiazania-zwiazane-z-usuwaniem-skutkow-powodzi-17742751/art-5" TargetMode="External"/><Relationship Id="rId3" Type="http://schemas.openxmlformats.org/officeDocument/2006/relationships/hyperlink" Target="https://sip.lex.pl/akty-prawne/dzu-dziennik-ustaw/szczegolne-rozwiazania-zwiazane-z-usuwaniem-skutkow-powodzi-17742751/art-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LibreOffice/7.5.5.2$Windows_X86_64 LibreOffice_project/ca8fe7424262805f223b9a2334bc7181abbcbf5e</Application>
  <AppVersion>15.0000</AppVersion>
  <Pages>2</Pages>
  <Words>539</Words>
  <Characters>3255</Characters>
  <CharactersWithSpaces>3985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2024-09-25T11:13:00Z</dcterms:created>
  <dc:creator>Małgorzata Kuchejda</dc:creator>
  <dc:description/>
  <dc:language>pl-PL</dc:language>
  <cp:lastModifiedBy/>
  <cp:lastPrinted>2024-10-15T11:18:28Z</cp:lastPrinted>
  <dcterms:modified xsi:type="dcterms:W3CDTF">2024-10-15T11:23:30Z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